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EEC" w:rsidRPr="00965FB5" w:rsidRDefault="008D2EEC" w:rsidP="00965FB5">
      <w:pPr>
        <w:widowControl w:val="0"/>
        <w:overflowPunct w:val="0"/>
        <w:autoSpaceDE w:val="0"/>
        <w:autoSpaceDN w:val="0"/>
        <w:adjustRightInd w:val="0"/>
        <w:spacing w:after="0" w:line="240" w:lineRule="auto"/>
        <w:jc w:val="center"/>
        <w:textAlignment w:val="baseline"/>
        <w:rPr>
          <w:rFonts w:ascii="Albertus Extra Bold" w:hAnsi="Albertus Extra Bold"/>
          <w:sz w:val="24"/>
          <w:szCs w:val="20"/>
          <w:lang w:eastAsia="it-IT"/>
        </w:rPr>
      </w:pPr>
      <w:r w:rsidRPr="00B63023">
        <w:rPr>
          <w:rFonts w:ascii="Albertus Extra Bold" w:hAnsi="Albertus Extra Bold"/>
          <w:noProof/>
          <w:sz w:val="20"/>
          <w:szCs w:val="20"/>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2pt;height:45pt;visibility:visible">
            <v:imagedata r:id="rId7" o:title=""/>
          </v:shape>
        </w:pict>
      </w:r>
    </w:p>
    <w:p w:rsidR="008D2EEC" w:rsidRDefault="008D2EEC" w:rsidP="002D3A41">
      <w:pPr>
        <w:spacing w:after="0" w:line="240" w:lineRule="auto"/>
        <w:jc w:val="center"/>
        <w:rPr>
          <w:rFonts w:cs="Calibri"/>
          <w:sz w:val="28"/>
          <w:szCs w:val="28"/>
        </w:rPr>
      </w:pPr>
      <w:r w:rsidRPr="002D3A41">
        <w:rPr>
          <w:rFonts w:cs="Calibri"/>
          <w:sz w:val="28"/>
          <w:szCs w:val="28"/>
        </w:rPr>
        <w:t>Ministero dell’Istruzione, dell’Università e della Ricerca</w:t>
      </w:r>
    </w:p>
    <w:p w:rsidR="008D2EEC" w:rsidRPr="002D3A41" w:rsidRDefault="008D2EEC" w:rsidP="002D3A41">
      <w:pPr>
        <w:spacing w:after="0" w:line="240" w:lineRule="auto"/>
        <w:jc w:val="center"/>
        <w:rPr>
          <w:rFonts w:cs="Calibri"/>
          <w:sz w:val="28"/>
          <w:szCs w:val="28"/>
        </w:rPr>
      </w:pPr>
      <w:r w:rsidRPr="002D3A41">
        <w:rPr>
          <w:rFonts w:cs="Calibri"/>
          <w:sz w:val="28"/>
          <w:szCs w:val="28"/>
        </w:rPr>
        <w:t xml:space="preserve">Ufficio Scolastico Regionale - Direzione Generale per </w:t>
      </w:r>
      <w:smartTag w:uri="urn:schemas-microsoft-com:office:smarttags" w:element="PersonName">
        <w:smartTagPr>
          <w:attr w:name="ProductID" w:val="la Sicilia"/>
        </w:smartTagPr>
        <w:r w:rsidRPr="002D3A41">
          <w:rPr>
            <w:rFonts w:cs="Calibri"/>
            <w:sz w:val="28"/>
            <w:szCs w:val="28"/>
          </w:rPr>
          <w:t>la Sicilia</w:t>
        </w:r>
      </w:smartTag>
    </w:p>
    <w:p w:rsidR="008D2EEC" w:rsidRPr="002D3A41" w:rsidRDefault="008D2EEC" w:rsidP="002D3A41">
      <w:pPr>
        <w:spacing w:line="240" w:lineRule="auto"/>
        <w:jc w:val="center"/>
        <w:rPr>
          <w:rFonts w:cs="Calibri"/>
          <w:sz w:val="28"/>
          <w:szCs w:val="28"/>
        </w:rPr>
      </w:pPr>
      <w:r w:rsidRPr="002D3A41">
        <w:rPr>
          <w:rFonts w:cs="Calibri"/>
          <w:sz w:val="28"/>
          <w:szCs w:val="28"/>
        </w:rPr>
        <w:t>Palermo</w:t>
      </w:r>
    </w:p>
    <w:p w:rsidR="008D2EEC" w:rsidRPr="002D3A41" w:rsidRDefault="008D2EEC" w:rsidP="002D3A41">
      <w:pPr>
        <w:spacing w:line="240" w:lineRule="auto"/>
        <w:jc w:val="center"/>
        <w:rPr>
          <w:rFonts w:cs="Calibri"/>
          <w:sz w:val="28"/>
          <w:szCs w:val="28"/>
        </w:rPr>
      </w:pPr>
    </w:p>
    <w:p w:rsidR="008D2EEC" w:rsidRDefault="008D2EEC" w:rsidP="00A330A5">
      <w:pPr>
        <w:pStyle w:val="Default"/>
        <w:jc w:val="both"/>
        <w:rPr>
          <w:sz w:val="28"/>
          <w:szCs w:val="28"/>
        </w:rPr>
      </w:pPr>
      <w:r>
        <w:rPr>
          <w:sz w:val="28"/>
          <w:szCs w:val="28"/>
        </w:rPr>
        <w:t>Proposta operativa sull’attività di mentorship, dirigenti scolastici neo assunti</w:t>
      </w:r>
    </w:p>
    <w:p w:rsidR="008D2EEC" w:rsidRDefault="008D2EEC" w:rsidP="00A330A5">
      <w:pPr>
        <w:pStyle w:val="Default"/>
        <w:jc w:val="both"/>
        <w:rPr>
          <w:sz w:val="28"/>
          <w:szCs w:val="28"/>
        </w:rPr>
      </w:pPr>
    </w:p>
    <w:p w:rsidR="008D2EEC" w:rsidRDefault="008D2EEC" w:rsidP="00A330A5">
      <w:pPr>
        <w:pStyle w:val="Default"/>
        <w:jc w:val="center"/>
        <w:rPr>
          <w:sz w:val="28"/>
          <w:szCs w:val="28"/>
        </w:rPr>
      </w:pPr>
      <w:r>
        <w:rPr>
          <w:sz w:val="28"/>
          <w:szCs w:val="28"/>
        </w:rPr>
        <w:t>a.s. 2013-2014</w:t>
      </w:r>
    </w:p>
    <w:p w:rsidR="008D2EEC" w:rsidRDefault="008D2EEC" w:rsidP="00A330A5">
      <w:pPr>
        <w:pStyle w:val="Default"/>
        <w:rPr>
          <w:sz w:val="28"/>
          <w:szCs w:val="28"/>
        </w:rPr>
      </w:pPr>
    </w:p>
    <w:p w:rsidR="008D2EEC" w:rsidRDefault="008D2EEC" w:rsidP="00A86CCF">
      <w:pPr>
        <w:pStyle w:val="Default"/>
        <w:jc w:val="both"/>
        <w:rPr>
          <w:b/>
          <w:sz w:val="28"/>
          <w:szCs w:val="28"/>
        </w:rPr>
      </w:pPr>
      <w:r>
        <w:rPr>
          <w:b/>
          <w:sz w:val="28"/>
          <w:szCs w:val="28"/>
        </w:rPr>
        <w:t>Il modello di formazione è così suddiviso:</w:t>
      </w:r>
    </w:p>
    <w:p w:rsidR="008D2EEC" w:rsidRDefault="008D2EEC" w:rsidP="00A86CCF">
      <w:pPr>
        <w:pStyle w:val="Default"/>
        <w:jc w:val="both"/>
        <w:rPr>
          <w:b/>
          <w:sz w:val="28"/>
          <w:szCs w:val="28"/>
        </w:rPr>
      </w:pPr>
    </w:p>
    <w:p w:rsidR="008D2EEC" w:rsidRDefault="008D2EEC" w:rsidP="00A86CCF">
      <w:pPr>
        <w:pStyle w:val="Default"/>
        <w:numPr>
          <w:ilvl w:val="0"/>
          <w:numId w:val="6"/>
        </w:numPr>
        <w:jc w:val="both"/>
        <w:rPr>
          <w:b/>
          <w:sz w:val="28"/>
          <w:szCs w:val="28"/>
        </w:rPr>
      </w:pPr>
      <w:r>
        <w:rPr>
          <w:b/>
          <w:sz w:val="28"/>
          <w:szCs w:val="28"/>
        </w:rPr>
        <w:t>Formazione in presenza a cura dell’USR 35 ore;</w:t>
      </w:r>
    </w:p>
    <w:p w:rsidR="008D2EEC" w:rsidRDefault="008D2EEC" w:rsidP="00A86CCF">
      <w:pPr>
        <w:pStyle w:val="Default"/>
        <w:numPr>
          <w:ilvl w:val="0"/>
          <w:numId w:val="6"/>
        </w:numPr>
        <w:jc w:val="both"/>
        <w:rPr>
          <w:b/>
          <w:sz w:val="28"/>
          <w:szCs w:val="28"/>
        </w:rPr>
      </w:pPr>
      <w:r>
        <w:rPr>
          <w:b/>
          <w:sz w:val="28"/>
          <w:szCs w:val="28"/>
        </w:rPr>
        <w:t>Formazione/consulenza mentoring 20 ore;</w:t>
      </w:r>
    </w:p>
    <w:p w:rsidR="008D2EEC" w:rsidRDefault="008D2EEC" w:rsidP="00A86CCF">
      <w:pPr>
        <w:pStyle w:val="Default"/>
        <w:numPr>
          <w:ilvl w:val="0"/>
          <w:numId w:val="6"/>
        </w:numPr>
        <w:jc w:val="both"/>
        <w:rPr>
          <w:b/>
          <w:sz w:val="28"/>
          <w:szCs w:val="28"/>
        </w:rPr>
      </w:pPr>
      <w:r>
        <w:rPr>
          <w:b/>
          <w:sz w:val="28"/>
          <w:szCs w:val="28"/>
        </w:rPr>
        <w:t>Piattaforma INDIRE 20.</w:t>
      </w:r>
    </w:p>
    <w:p w:rsidR="008D2EEC" w:rsidRDefault="008D2EEC" w:rsidP="00277358">
      <w:pPr>
        <w:pStyle w:val="Default"/>
        <w:ind w:left="360"/>
        <w:jc w:val="both"/>
        <w:rPr>
          <w:b/>
          <w:sz w:val="28"/>
          <w:szCs w:val="28"/>
        </w:rPr>
      </w:pPr>
    </w:p>
    <w:p w:rsidR="008D2EEC" w:rsidRDefault="008D2EEC" w:rsidP="00277358">
      <w:pPr>
        <w:pStyle w:val="Default"/>
        <w:jc w:val="center"/>
        <w:rPr>
          <w:b/>
          <w:sz w:val="28"/>
          <w:szCs w:val="28"/>
        </w:rPr>
      </w:pPr>
      <w:r w:rsidRPr="004C3E23">
        <w:rPr>
          <w:b/>
          <w:sz w:val="28"/>
          <w:szCs w:val="28"/>
        </w:rPr>
        <w:t>Indicazioni sul metodo di lavoro.</w:t>
      </w:r>
    </w:p>
    <w:p w:rsidR="008D2EEC" w:rsidRDefault="008D2EEC" w:rsidP="00277358">
      <w:pPr>
        <w:pStyle w:val="Default"/>
        <w:jc w:val="center"/>
        <w:rPr>
          <w:b/>
          <w:sz w:val="28"/>
          <w:szCs w:val="28"/>
        </w:rPr>
      </w:pPr>
    </w:p>
    <w:p w:rsidR="008D2EEC" w:rsidRPr="004C3E23" w:rsidRDefault="008D2EEC" w:rsidP="00A330A5">
      <w:pPr>
        <w:pStyle w:val="Default"/>
        <w:rPr>
          <w:b/>
          <w:sz w:val="28"/>
          <w:szCs w:val="28"/>
        </w:rPr>
      </w:pPr>
    </w:p>
    <w:p w:rsidR="008D2EEC" w:rsidRPr="004C3E23" w:rsidRDefault="008D2EEC" w:rsidP="004C3E23">
      <w:pPr>
        <w:jc w:val="both"/>
        <w:rPr>
          <w:rFonts w:cs="Calibri"/>
          <w:sz w:val="28"/>
          <w:szCs w:val="28"/>
        </w:rPr>
      </w:pPr>
      <w:r w:rsidRPr="004C3E23">
        <w:rPr>
          <w:rFonts w:cs="Calibri"/>
          <w:sz w:val="28"/>
          <w:szCs w:val="28"/>
        </w:rPr>
        <w:t>Privilegiare la logica di sistema, di rete. Lavorare in gruppo come comunità  professionale che condivide e si confronta su</w:t>
      </w:r>
      <w:r>
        <w:rPr>
          <w:rFonts w:cs="Calibri"/>
          <w:sz w:val="28"/>
          <w:szCs w:val="28"/>
        </w:rPr>
        <w:t xml:space="preserve"> ruolo e funzioni</w:t>
      </w:r>
      <w:r w:rsidRPr="004C3E23">
        <w:rPr>
          <w:rFonts w:cs="Calibri"/>
          <w:sz w:val="28"/>
          <w:szCs w:val="28"/>
        </w:rPr>
        <w:t xml:space="preserve"> del dirigente, partendo dall’analisi di temi reali e concreti, cercando soluzioni e percorsi “tipo” (modelli) da applicare, adattare, verificare, valutare.</w:t>
      </w:r>
      <w:r>
        <w:rPr>
          <w:rFonts w:cs="Calibri"/>
          <w:sz w:val="28"/>
          <w:szCs w:val="28"/>
        </w:rPr>
        <w:t xml:space="preserve"> Il mentore costituisce il vertice esperto di un gruppo di mutua assistenza che coordina la circolazione e il consolidarsi di prestiti professionali.</w:t>
      </w:r>
    </w:p>
    <w:p w:rsidR="008D2EEC" w:rsidRPr="004C3E23" w:rsidRDefault="008D2EEC" w:rsidP="004C3E23">
      <w:pPr>
        <w:jc w:val="both"/>
        <w:rPr>
          <w:rFonts w:cs="Calibri"/>
          <w:sz w:val="28"/>
          <w:szCs w:val="28"/>
        </w:rPr>
      </w:pPr>
      <w:r w:rsidRPr="004C3E23">
        <w:rPr>
          <w:rFonts w:cs="Calibri"/>
          <w:sz w:val="28"/>
          <w:szCs w:val="28"/>
        </w:rPr>
        <w:t xml:space="preserve">Due fasi, in presenza e a distanza. </w:t>
      </w:r>
    </w:p>
    <w:p w:rsidR="008D2EEC" w:rsidRPr="00965FB5" w:rsidRDefault="008D2EEC" w:rsidP="004C3E23">
      <w:pPr>
        <w:ind w:left="360"/>
        <w:jc w:val="both"/>
        <w:rPr>
          <w:rFonts w:cs="Calibri"/>
          <w:sz w:val="28"/>
          <w:szCs w:val="28"/>
        </w:rPr>
      </w:pPr>
      <w:r w:rsidRPr="00965FB5">
        <w:rPr>
          <w:rFonts w:cs="Calibri"/>
          <w:b/>
          <w:sz w:val="28"/>
          <w:szCs w:val="28"/>
        </w:rPr>
        <w:t xml:space="preserve">Incontri in presenza: </w:t>
      </w:r>
      <w:r w:rsidRPr="00965FB5">
        <w:rPr>
          <w:rFonts w:cs="Calibri"/>
          <w:sz w:val="28"/>
          <w:szCs w:val="28"/>
        </w:rPr>
        <w:t>proposta di 4/5 incontri di 2/3 ore ciascuno (10/12 ore complessive da rendicontare). Scegliere un tema per ogni area e per ogni incontro fra quelli proposti. Nel primo incontro occorre guidare la discussione del gruppo per identificare i temi fondamentali da trattare; il gruppo deve trovare l’accordo per 3 o 4 temi fondamentali desunti dalle loro esigenze reali.</w:t>
      </w:r>
    </w:p>
    <w:p w:rsidR="008D2EEC" w:rsidRPr="00965FB5" w:rsidRDefault="008D2EEC" w:rsidP="004C3E23">
      <w:pPr>
        <w:ind w:left="360"/>
        <w:jc w:val="both"/>
        <w:rPr>
          <w:rFonts w:cs="Calibri"/>
          <w:sz w:val="28"/>
          <w:szCs w:val="28"/>
        </w:rPr>
      </w:pPr>
      <w:r w:rsidRPr="00965FB5">
        <w:rPr>
          <w:rFonts w:cs="Calibri"/>
          <w:sz w:val="28"/>
          <w:szCs w:val="28"/>
        </w:rPr>
        <w:t xml:space="preserve">Ogni incontro tratta un tema, partendo </w:t>
      </w:r>
      <w:r w:rsidRPr="00965FB5">
        <w:rPr>
          <w:rFonts w:cs="Calibri"/>
          <w:b/>
          <w:sz w:val="28"/>
          <w:szCs w:val="28"/>
        </w:rPr>
        <w:t>dall’analisi concreta di uno studio di caso</w:t>
      </w:r>
      <w:r w:rsidRPr="00965FB5">
        <w:rPr>
          <w:rFonts w:cs="Calibri"/>
          <w:sz w:val="28"/>
          <w:szCs w:val="28"/>
        </w:rPr>
        <w:t xml:space="preserve">, proposto dai </w:t>
      </w:r>
      <w:r>
        <w:rPr>
          <w:rFonts w:cs="Calibri"/>
          <w:sz w:val="28"/>
          <w:szCs w:val="28"/>
        </w:rPr>
        <w:t>neo-dirigenti</w:t>
      </w:r>
      <w:r w:rsidRPr="00965FB5">
        <w:rPr>
          <w:rFonts w:cs="Calibri"/>
          <w:sz w:val="28"/>
          <w:szCs w:val="28"/>
        </w:rPr>
        <w:t xml:space="preserve"> e tratto dalla loro esperienza di direzione.</w:t>
      </w:r>
    </w:p>
    <w:p w:rsidR="008D2EEC" w:rsidRDefault="008D2EEC" w:rsidP="004C3E23">
      <w:pPr>
        <w:ind w:left="360"/>
        <w:jc w:val="both"/>
        <w:rPr>
          <w:rFonts w:cs="Calibri"/>
          <w:b/>
          <w:sz w:val="28"/>
          <w:szCs w:val="28"/>
        </w:rPr>
      </w:pPr>
      <w:r w:rsidRPr="00965FB5">
        <w:rPr>
          <w:rFonts w:cs="Calibri"/>
          <w:sz w:val="28"/>
          <w:szCs w:val="28"/>
        </w:rPr>
        <w:t xml:space="preserve">Il gruppo produce al termine un modello di riferimento gestionale e organizzativo trasferibile, adattabile, controllabile e valutabile. </w:t>
      </w:r>
      <w:r w:rsidRPr="00965FB5">
        <w:rPr>
          <w:rFonts w:cs="Calibri"/>
          <w:b/>
          <w:sz w:val="28"/>
          <w:szCs w:val="28"/>
        </w:rPr>
        <w:t>Il modello viene formalizzato e costituisce parte del portfolio. Può entrare nella relazione al termine del percorso.</w:t>
      </w:r>
    </w:p>
    <w:p w:rsidR="008D2EEC" w:rsidRDefault="008D2EEC" w:rsidP="00A330A5">
      <w:pPr>
        <w:jc w:val="both"/>
        <w:rPr>
          <w:rFonts w:cs="Calibri"/>
          <w:i/>
          <w:sz w:val="28"/>
          <w:szCs w:val="28"/>
        </w:rPr>
      </w:pPr>
      <w:r w:rsidRPr="003164F2">
        <w:rPr>
          <w:rFonts w:cs="Calibri"/>
          <w:sz w:val="28"/>
          <w:szCs w:val="28"/>
        </w:rPr>
        <w:t xml:space="preserve">Le restanti ore (8/10 da rendicontare in forma forfettaria) dedicate a una </w:t>
      </w:r>
      <w:r w:rsidRPr="003164F2">
        <w:rPr>
          <w:rFonts w:cs="Calibri"/>
          <w:b/>
          <w:sz w:val="28"/>
          <w:szCs w:val="28"/>
        </w:rPr>
        <w:t>relazione costante on line/via e</w:t>
      </w:r>
      <w:r>
        <w:rPr>
          <w:rFonts w:cs="Calibri"/>
          <w:b/>
          <w:sz w:val="28"/>
          <w:szCs w:val="28"/>
        </w:rPr>
        <w:t>-</w:t>
      </w:r>
      <w:r w:rsidRPr="003164F2">
        <w:rPr>
          <w:rFonts w:cs="Calibri"/>
          <w:b/>
          <w:sz w:val="28"/>
          <w:szCs w:val="28"/>
        </w:rPr>
        <w:t>mail</w:t>
      </w:r>
      <w:r w:rsidRPr="003164F2">
        <w:rPr>
          <w:rFonts w:cs="Calibri"/>
          <w:sz w:val="28"/>
          <w:szCs w:val="28"/>
        </w:rPr>
        <w:t xml:space="preserve"> per il confronto/consulenza/soluzioni di casi concreti e/o </w:t>
      </w:r>
      <w:r>
        <w:rPr>
          <w:rFonts w:cs="Calibri"/>
          <w:sz w:val="28"/>
          <w:szCs w:val="28"/>
        </w:rPr>
        <w:t>all’attività sulla piattaforma I</w:t>
      </w:r>
      <w:r w:rsidRPr="003164F2">
        <w:rPr>
          <w:rFonts w:cs="Calibri"/>
          <w:sz w:val="28"/>
          <w:szCs w:val="28"/>
        </w:rPr>
        <w:t>ndire (</w:t>
      </w:r>
      <w:r w:rsidRPr="003164F2">
        <w:rPr>
          <w:rFonts w:cs="Calibri"/>
          <w:i/>
          <w:sz w:val="28"/>
          <w:szCs w:val="28"/>
        </w:rPr>
        <w:t>in attesa di apertura).</w:t>
      </w:r>
    </w:p>
    <w:p w:rsidR="008D2EEC" w:rsidRPr="009B6941" w:rsidRDefault="008D2EEC" w:rsidP="009B6941">
      <w:pPr>
        <w:jc w:val="both"/>
        <w:rPr>
          <w:rFonts w:cs="Calibri"/>
          <w:sz w:val="28"/>
          <w:szCs w:val="28"/>
        </w:rPr>
      </w:pPr>
      <w:r>
        <w:rPr>
          <w:rFonts w:cs="Calibri"/>
          <w:sz w:val="28"/>
          <w:szCs w:val="28"/>
        </w:rPr>
        <w:t>Nell’analisi delle situazioni particolari delle scuole s</w:t>
      </w:r>
      <w:r w:rsidRPr="009B6941">
        <w:rPr>
          <w:rFonts w:cs="Calibri"/>
          <w:sz w:val="28"/>
          <w:szCs w:val="28"/>
        </w:rPr>
        <w:t>i consiglia, laddove disponibili, di utilizzare:</w:t>
      </w:r>
    </w:p>
    <w:p w:rsidR="008D2EEC" w:rsidRPr="009B6941" w:rsidRDefault="008D2EEC" w:rsidP="009B6941">
      <w:pPr>
        <w:numPr>
          <w:ilvl w:val="0"/>
          <w:numId w:val="5"/>
        </w:numPr>
        <w:spacing w:line="240" w:lineRule="auto"/>
        <w:jc w:val="both"/>
        <w:rPr>
          <w:rFonts w:cs="Calibri"/>
          <w:sz w:val="28"/>
          <w:szCs w:val="28"/>
        </w:rPr>
      </w:pPr>
      <w:r w:rsidRPr="009B6941">
        <w:rPr>
          <w:rFonts w:cs="Calibri"/>
          <w:sz w:val="28"/>
          <w:szCs w:val="28"/>
        </w:rPr>
        <w:t>il Fascicolo “Scuola in chiaro”;</w:t>
      </w:r>
    </w:p>
    <w:p w:rsidR="008D2EEC" w:rsidRPr="009B6941" w:rsidRDefault="008D2EEC" w:rsidP="009B6941">
      <w:pPr>
        <w:numPr>
          <w:ilvl w:val="0"/>
          <w:numId w:val="5"/>
        </w:numPr>
        <w:spacing w:line="240" w:lineRule="auto"/>
        <w:jc w:val="both"/>
        <w:rPr>
          <w:rFonts w:cs="Calibri"/>
          <w:sz w:val="28"/>
          <w:szCs w:val="28"/>
        </w:rPr>
      </w:pPr>
      <w:r w:rsidRPr="009B6941">
        <w:rPr>
          <w:rFonts w:cs="Calibri"/>
          <w:sz w:val="28"/>
          <w:szCs w:val="28"/>
        </w:rPr>
        <w:t>Rapporto di autovalutazione redatto all’interno del progetto “Vales”;</w:t>
      </w:r>
    </w:p>
    <w:p w:rsidR="008D2EEC" w:rsidRPr="009B6941" w:rsidRDefault="008D2EEC" w:rsidP="009B6941">
      <w:pPr>
        <w:numPr>
          <w:ilvl w:val="0"/>
          <w:numId w:val="5"/>
        </w:numPr>
        <w:spacing w:line="240" w:lineRule="auto"/>
        <w:jc w:val="both"/>
        <w:rPr>
          <w:rFonts w:cs="Calibri"/>
          <w:sz w:val="28"/>
          <w:szCs w:val="28"/>
        </w:rPr>
      </w:pPr>
      <w:r w:rsidRPr="009B6941">
        <w:rPr>
          <w:rFonts w:cs="Calibri"/>
          <w:sz w:val="28"/>
          <w:szCs w:val="28"/>
        </w:rPr>
        <w:t xml:space="preserve">Il Rapporto di valutazione prodotto dai team di osservatori “Vales” e “Valutazione e Miglioramento” </w:t>
      </w:r>
      <w:r>
        <w:rPr>
          <w:rFonts w:cs="Calibri"/>
          <w:sz w:val="28"/>
          <w:szCs w:val="28"/>
        </w:rPr>
        <w:t xml:space="preserve"> e in via di restituzione alle scuole.</w:t>
      </w:r>
    </w:p>
    <w:p w:rsidR="008D2EEC" w:rsidRPr="003164F2" w:rsidRDefault="008D2EEC" w:rsidP="009B6941">
      <w:pPr>
        <w:spacing w:line="240" w:lineRule="auto"/>
        <w:jc w:val="both"/>
        <w:rPr>
          <w:rFonts w:cs="Calibri"/>
          <w:i/>
          <w:sz w:val="28"/>
          <w:szCs w:val="28"/>
        </w:rPr>
      </w:pPr>
    </w:p>
    <w:p w:rsidR="008D2EEC" w:rsidRPr="00600178" w:rsidRDefault="008D2EEC" w:rsidP="004C3E23">
      <w:pPr>
        <w:ind w:left="360"/>
        <w:jc w:val="center"/>
        <w:rPr>
          <w:rFonts w:ascii="Times New Roman" w:hAnsi="Times New Roman"/>
          <w:b/>
          <w:sz w:val="28"/>
          <w:szCs w:val="28"/>
        </w:rPr>
      </w:pPr>
      <w:r>
        <w:rPr>
          <w:rFonts w:ascii="Times New Roman" w:hAnsi="Times New Roman"/>
          <w:b/>
          <w:sz w:val="28"/>
          <w:szCs w:val="28"/>
        </w:rPr>
        <w:t>AREE DI LAVORO</w:t>
      </w:r>
    </w:p>
    <w:p w:rsidR="008D2EEC" w:rsidRPr="004C3E23" w:rsidRDefault="008D2EEC" w:rsidP="00BD38B2">
      <w:pPr>
        <w:pStyle w:val="Default"/>
        <w:rPr>
          <w:b/>
          <w:bCs/>
          <w:sz w:val="28"/>
          <w:szCs w:val="28"/>
        </w:rPr>
      </w:pPr>
    </w:p>
    <w:p w:rsidR="008D2EEC" w:rsidRPr="004C3E23" w:rsidRDefault="008D2EEC" w:rsidP="00965FB5">
      <w:pPr>
        <w:pStyle w:val="Default"/>
        <w:jc w:val="both"/>
        <w:rPr>
          <w:sz w:val="28"/>
          <w:szCs w:val="28"/>
        </w:rPr>
      </w:pPr>
      <w:r w:rsidRPr="004C3E23">
        <w:rPr>
          <w:b/>
          <w:bCs/>
          <w:sz w:val="28"/>
          <w:szCs w:val="28"/>
        </w:rPr>
        <w:t xml:space="preserve">Identità strategica e capacità di direzione della scuola (leadership) </w:t>
      </w:r>
      <w:r w:rsidRPr="004C3E23">
        <w:rPr>
          <w:sz w:val="28"/>
          <w:szCs w:val="28"/>
        </w:rPr>
        <w:t xml:space="preserve">- Identificazione e condivisione della missione, dei valori e della visione di sviluppo dell’istituto. </w:t>
      </w:r>
      <w:r>
        <w:rPr>
          <w:sz w:val="28"/>
          <w:szCs w:val="28"/>
        </w:rPr>
        <w:t xml:space="preserve">Individuazione degli obiettivi strategici d’istituto. </w:t>
      </w:r>
      <w:r w:rsidRPr="004C3E23">
        <w:rPr>
          <w:sz w:val="28"/>
          <w:szCs w:val="28"/>
        </w:rPr>
        <w:t xml:space="preserve">Stile di direzione, modalità di gestione della scuola da parte del dirigente e dei suoi collaboratori. Promozione di una comunità professionale che cerca il coinvolgimento e l’impegno pro-attivo del personale. </w:t>
      </w:r>
      <w:r>
        <w:rPr>
          <w:sz w:val="28"/>
          <w:szCs w:val="28"/>
        </w:rPr>
        <w:t>Gestione/suddivisione del tempo-direzione dedicato a: compiti amministrativi, di coordinamento del personale e di coordinamento di processi educativo-didattici.</w:t>
      </w:r>
    </w:p>
    <w:p w:rsidR="008D2EEC" w:rsidRPr="004C3E23" w:rsidRDefault="008D2EEC" w:rsidP="00BD38B2">
      <w:pPr>
        <w:pStyle w:val="Default"/>
        <w:rPr>
          <w:sz w:val="28"/>
          <w:szCs w:val="28"/>
        </w:rPr>
      </w:pPr>
    </w:p>
    <w:p w:rsidR="008D2EEC" w:rsidRPr="004C3E23" w:rsidRDefault="008D2EEC" w:rsidP="00965FB5">
      <w:pPr>
        <w:pStyle w:val="Default"/>
        <w:jc w:val="both"/>
        <w:rPr>
          <w:sz w:val="28"/>
          <w:szCs w:val="28"/>
        </w:rPr>
      </w:pPr>
      <w:r w:rsidRPr="004C3E23">
        <w:rPr>
          <w:b/>
          <w:bCs/>
          <w:sz w:val="28"/>
          <w:szCs w:val="28"/>
        </w:rPr>
        <w:t xml:space="preserve">Gestione strategica delle risorse </w:t>
      </w:r>
      <w:r w:rsidRPr="004C3E23">
        <w:rPr>
          <w:sz w:val="28"/>
          <w:szCs w:val="28"/>
        </w:rPr>
        <w:t xml:space="preserve">- </w:t>
      </w:r>
      <w:r>
        <w:rPr>
          <w:sz w:val="28"/>
          <w:szCs w:val="28"/>
        </w:rPr>
        <w:t>Attività</w:t>
      </w:r>
      <w:r w:rsidRPr="004C3E23">
        <w:rPr>
          <w:sz w:val="28"/>
          <w:szCs w:val="28"/>
        </w:rPr>
        <w:t xml:space="preserve"> del</w:t>
      </w:r>
      <w:r>
        <w:rPr>
          <w:sz w:val="28"/>
          <w:szCs w:val="28"/>
        </w:rPr>
        <w:t xml:space="preserve"> dirigente</w:t>
      </w:r>
      <w:r w:rsidRPr="004C3E23">
        <w:rPr>
          <w:sz w:val="28"/>
          <w:szCs w:val="28"/>
        </w:rPr>
        <w:t xml:space="preserve"> </w:t>
      </w:r>
      <w:r>
        <w:rPr>
          <w:sz w:val="28"/>
          <w:szCs w:val="28"/>
        </w:rPr>
        <w:t>rivolta ad</w:t>
      </w:r>
      <w:r w:rsidRPr="004C3E23">
        <w:rPr>
          <w:sz w:val="28"/>
          <w:szCs w:val="28"/>
        </w:rPr>
        <w:t xml:space="preserve"> allineare le risorse alle priorità strategiche, catalizzando le energie intellettuali interne, i contributi e le risorse del territorio, le risorse finanziarie e strumentali disponibili verso il perseguimento degli obiettivi strategici d’istituto. Sviluppo di sistemi di informazione e comunicazione a supporto dei processi didattici e organizzativi</w:t>
      </w:r>
      <w:r>
        <w:rPr>
          <w:sz w:val="28"/>
          <w:szCs w:val="28"/>
        </w:rPr>
        <w:t>.</w:t>
      </w:r>
      <w:r w:rsidRPr="004C3E23">
        <w:rPr>
          <w:sz w:val="28"/>
          <w:szCs w:val="28"/>
        </w:rPr>
        <w:t xml:space="preserve"> </w:t>
      </w:r>
    </w:p>
    <w:p w:rsidR="008D2EEC" w:rsidRPr="004C3E23" w:rsidRDefault="008D2EEC" w:rsidP="00BD38B2">
      <w:pPr>
        <w:pStyle w:val="Default"/>
        <w:rPr>
          <w:sz w:val="28"/>
          <w:szCs w:val="28"/>
        </w:rPr>
      </w:pPr>
    </w:p>
    <w:p w:rsidR="008D2EEC" w:rsidRPr="004C3E23" w:rsidRDefault="008D2EEC" w:rsidP="00965FB5">
      <w:pPr>
        <w:pStyle w:val="Default"/>
        <w:jc w:val="both"/>
        <w:rPr>
          <w:sz w:val="28"/>
          <w:szCs w:val="28"/>
        </w:rPr>
      </w:pPr>
      <w:r w:rsidRPr="004C3E23">
        <w:rPr>
          <w:b/>
          <w:bCs/>
          <w:sz w:val="28"/>
          <w:szCs w:val="28"/>
        </w:rPr>
        <w:t xml:space="preserve">Sviluppo professionale delle risorse </w:t>
      </w:r>
      <w:r w:rsidRPr="004C3E23">
        <w:rPr>
          <w:sz w:val="28"/>
          <w:szCs w:val="28"/>
        </w:rPr>
        <w:t xml:space="preserve">- </w:t>
      </w:r>
      <w:r>
        <w:rPr>
          <w:sz w:val="28"/>
          <w:szCs w:val="28"/>
        </w:rPr>
        <w:t>Attività</w:t>
      </w:r>
      <w:r w:rsidRPr="004C3E23">
        <w:rPr>
          <w:sz w:val="28"/>
          <w:szCs w:val="28"/>
        </w:rPr>
        <w:t xml:space="preserve"> del</w:t>
      </w:r>
      <w:r>
        <w:rPr>
          <w:sz w:val="28"/>
          <w:szCs w:val="28"/>
        </w:rPr>
        <w:t xml:space="preserve"> dirigente</w:t>
      </w:r>
      <w:r w:rsidRPr="004C3E23">
        <w:rPr>
          <w:sz w:val="28"/>
          <w:szCs w:val="28"/>
        </w:rPr>
        <w:t xml:space="preserve"> </w:t>
      </w:r>
      <w:r>
        <w:rPr>
          <w:sz w:val="28"/>
          <w:szCs w:val="28"/>
        </w:rPr>
        <w:t>nel</w:t>
      </w:r>
      <w:r w:rsidRPr="004C3E23">
        <w:rPr>
          <w:sz w:val="28"/>
          <w:szCs w:val="28"/>
        </w:rPr>
        <w:t xml:space="preserve"> prendersi cura delle competenze del personale, investendo nella formazione e promuovendo un ambiente organizzativo per far crescere il capitale professionale dell’istituto. </w:t>
      </w:r>
    </w:p>
    <w:p w:rsidR="008D2EEC" w:rsidRPr="004C3E23" w:rsidRDefault="008D2EEC" w:rsidP="00965FB5">
      <w:pPr>
        <w:pStyle w:val="Default"/>
        <w:jc w:val="both"/>
        <w:rPr>
          <w:sz w:val="28"/>
          <w:szCs w:val="28"/>
        </w:rPr>
      </w:pPr>
    </w:p>
    <w:p w:rsidR="008D2EEC" w:rsidRPr="004C3E23" w:rsidRDefault="008D2EEC" w:rsidP="00965FB5">
      <w:pPr>
        <w:pStyle w:val="Default"/>
        <w:jc w:val="both"/>
        <w:rPr>
          <w:sz w:val="28"/>
          <w:szCs w:val="28"/>
        </w:rPr>
      </w:pPr>
      <w:r w:rsidRPr="004C3E23">
        <w:rPr>
          <w:b/>
          <w:bCs/>
          <w:sz w:val="28"/>
          <w:szCs w:val="28"/>
        </w:rPr>
        <w:t xml:space="preserve">Capacità di governo del territorio e rapporti con le famiglie </w:t>
      </w:r>
      <w:r w:rsidRPr="004C3E23">
        <w:rPr>
          <w:sz w:val="28"/>
          <w:szCs w:val="28"/>
        </w:rPr>
        <w:t xml:space="preserve">- </w:t>
      </w:r>
      <w:r>
        <w:rPr>
          <w:sz w:val="28"/>
          <w:szCs w:val="28"/>
        </w:rPr>
        <w:t>Attività</w:t>
      </w:r>
      <w:r w:rsidRPr="004C3E23">
        <w:rPr>
          <w:sz w:val="28"/>
          <w:szCs w:val="28"/>
        </w:rPr>
        <w:t xml:space="preserve"> del</w:t>
      </w:r>
      <w:r>
        <w:rPr>
          <w:sz w:val="28"/>
          <w:szCs w:val="28"/>
        </w:rPr>
        <w:t xml:space="preserve"> dirigente</w:t>
      </w:r>
      <w:r w:rsidRPr="004C3E23">
        <w:rPr>
          <w:sz w:val="28"/>
          <w:szCs w:val="28"/>
        </w:rPr>
        <w:t xml:space="preserve"> di propor</w:t>
      </w:r>
      <w:r>
        <w:rPr>
          <w:sz w:val="28"/>
          <w:szCs w:val="28"/>
        </w:rPr>
        <w:t>re la scuola</w:t>
      </w:r>
      <w:r w:rsidRPr="004C3E23">
        <w:rPr>
          <w:sz w:val="28"/>
          <w:szCs w:val="28"/>
        </w:rPr>
        <w:t xml:space="preserve"> come partner strategico di reti territoriali e di coordinare i diversi soggetti che hanno responsabilità per le politiche dell’istruzione nel territorio. Capacità di coinvolgere le famiglie. </w:t>
      </w:r>
    </w:p>
    <w:p w:rsidR="008D2EEC" w:rsidRPr="004C3E23" w:rsidRDefault="008D2EEC" w:rsidP="00965FB5">
      <w:pPr>
        <w:pStyle w:val="Default"/>
        <w:jc w:val="both"/>
        <w:rPr>
          <w:sz w:val="28"/>
          <w:szCs w:val="28"/>
        </w:rPr>
      </w:pPr>
    </w:p>
    <w:p w:rsidR="008D2EEC" w:rsidRDefault="008D2EEC" w:rsidP="00965FB5">
      <w:pPr>
        <w:pStyle w:val="Default"/>
        <w:jc w:val="both"/>
        <w:rPr>
          <w:sz w:val="28"/>
          <w:szCs w:val="28"/>
        </w:rPr>
      </w:pPr>
      <w:r w:rsidRPr="004C3E23">
        <w:rPr>
          <w:b/>
          <w:bCs/>
          <w:sz w:val="28"/>
          <w:szCs w:val="28"/>
        </w:rPr>
        <w:t xml:space="preserve">Attività di autovalutazione </w:t>
      </w:r>
      <w:r w:rsidRPr="004C3E23">
        <w:rPr>
          <w:sz w:val="28"/>
          <w:szCs w:val="28"/>
        </w:rPr>
        <w:t xml:space="preserve">- Attività di autovalutazione d’istituto e forme di controllo e monitoraggio (es. pianificazione strategica, misurazione delle performance, rendicontazione sociale). </w:t>
      </w:r>
    </w:p>
    <w:p w:rsidR="008D2EEC" w:rsidRPr="004C3E23" w:rsidRDefault="008D2EEC" w:rsidP="00965FB5">
      <w:pPr>
        <w:pStyle w:val="Default"/>
        <w:jc w:val="both"/>
        <w:rPr>
          <w:sz w:val="28"/>
          <w:szCs w:val="28"/>
        </w:rPr>
      </w:pPr>
    </w:p>
    <w:p w:rsidR="008D2EEC" w:rsidRDefault="008D2EEC" w:rsidP="00965FB5">
      <w:pPr>
        <w:pStyle w:val="Default"/>
        <w:jc w:val="both"/>
        <w:rPr>
          <w:sz w:val="28"/>
          <w:szCs w:val="28"/>
        </w:rPr>
      </w:pPr>
      <w:r w:rsidRPr="008F2131">
        <w:rPr>
          <w:b/>
          <w:sz w:val="28"/>
          <w:szCs w:val="28"/>
        </w:rPr>
        <w:t>Esiti formativi degli allievi</w:t>
      </w:r>
      <w:r w:rsidRPr="008F2131">
        <w:rPr>
          <w:sz w:val="28"/>
          <w:szCs w:val="28"/>
        </w:rPr>
        <w:t xml:space="preserve"> </w:t>
      </w:r>
      <w:r>
        <w:rPr>
          <w:sz w:val="28"/>
          <w:szCs w:val="28"/>
        </w:rPr>
        <w:t>- D</w:t>
      </w:r>
      <w:r w:rsidRPr="004C3E23">
        <w:rPr>
          <w:sz w:val="28"/>
          <w:szCs w:val="28"/>
        </w:rPr>
        <w:t>efinizione del POF; valutazione degli apprendimenti; organizzazione didattica/flessibilità; prevenzione dispersione e disagio; orientamento/continuità; gestione con</w:t>
      </w:r>
      <w:r>
        <w:rPr>
          <w:sz w:val="28"/>
          <w:szCs w:val="28"/>
        </w:rPr>
        <w:t>sigli di classe/scrutini; ecc.</w:t>
      </w:r>
    </w:p>
    <w:p w:rsidR="008D2EEC" w:rsidRPr="004C3E23" w:rsidRDefault="008D2EEC" w:rsidP="00965FB5">
      <w:pPr>
        <w:pStyle w:val="Default"/>
        <w:jc w:val="both"/>
        <w:rPr>
          <w:sz w:val="28"/>
          <w:szCs w:val="28"/>
        </w:rPr>
      </w:pPr>
    </w:p>
    <w:p w:rsidR="008D2EEC" w:rsidRPr="004C3E23" w:rsidRDefault="008D2EEC" w:rsidP="00965FB5">
      <w:pPr>
        <w:pStyle w:val="Default"/>
        <w:jc w:val="both"/>
        <w:rPr>
          <w:sz w:val="28"/>
          <w:szCs w:val="28"/>
        </w:rPr>
      </w:pPr>
      <w:r w:rsidRPr="008F2131">
        <w:rPr>
          <w:b/>
          <w:sz w:val="28"/>
          <w:szCs w:val="28"/>
        </w:rPr>
        <w:t>Amministrazione</w:t>
      </w:r>
      <w:r w:rsidRPr="008F2131">
        <w:rPr>
          <w:sz w:val="28"/>
          <w:szCs w:val="28"/>
        </w:rPr>
        <w:t xml:space="preserve"> </w:t>
      </w:r>
      <w:r>
        <w:rPr>
          <w:sz w:val="28"/>
          <w:szCs w:val="28"/>
        </w:rPr>
        <w:t>-  P</w:t>
      </w:r>
      <w:r w:rsidRPr="004C3E23">
        <w:rPr>
          <w:sz w:val="28"/>
          <w:szCs w:val="28"/>
        </w:rPr>
        <w:t xml:space="preserve">rogramma annuale in relazione al POF; Regolamenti di Istituto; organizzazione e gestione degli Organi Collegiali; Sicurezza; direttiva/relazione con DSGA; autovalutazione e rendicontazione; contenzioso; </w:t>
      </w:r>
      <w:r>
        <w:rPr>
          <w:sz w:val="28"/>
          <w:szCs w:val="28"/>
        </w:rPr>
        <w:t>ecc.</w:t>
      </w:r>
    </w:p>
    <w:p w:rsidR="008D2EEC" w:rsidRPr="008F2131" w:rsidRDefault="008D2EEC" w:rsidP="004C3E23">
      <w:pPr>
        <w:pStyle w:val="Default"/>
        <w:rPr>
          <w:sz w:val="28"/>
          <w:szCs w:val="28"/>
        </w:rPr>
      </w:pPr>
    </w:p>
    <w:p w:rsidR="008D2EEC" w:rsidRDefault="008D2EEC">
      <w:pPr>
        <w:rPr>
          <w:rFonts w:cs="Calibri"/>
          <w:sz w:val="28"/>
          <w:szCs w:val="28"/>
        </w:rPr>
      </w:pPr>
    </w:p>
    <w:p w:rsidR="008D2EEC" w:rsidRDefault="008D2EEC" w:rsidP="008F2131">
      <w:pPr>
        <w:jc w:val="both"/>
        <w:rPr>
          <w:rFonts w:cs="Calibri"/>
          <w:b/>
          <w:sz w:val="28"/>
          <w:szCs w:val="28"/>
        </w:rPr>
      </w:pPr>
      <w:bookmarkStart w:id="0" w:name="_GoBack"/>
      <w:bookmarkEnd w:id="0"/>
      <w:r w:rsidRPr="003164F2">
        <w:rPr>
          <w:rFonts w:cs="Calibri"/>
          <w:b/>
          <w:sz w:val="28"/>
          <w:szCs w:val="28"/>
        </w:rPr>
        <w:t>RELAZIONE FINALE</w:t>
      </w:r>
    </w:p>
    <w:p w:rsidR="008D2EEC" w:rsidRPr="00C00601" w:rsidRDefault="008D2EEC" w:rsidP="00C00601">
      <w:pPr>
        <w:suppressAutoHyphens/>
        <w:spacing w:after="0" w:line="240" w:lineRule="auto"/>
        <w:jc w:val="both"/>
        <w:rPr>
          <w:rFonts w:eastAsia="SimSun" w:cs="Calibri"/>
          <w:i/>
          <w:kern w:val="1"/>
          <w:sz w:val="28"/>
          <w:szCs w:val="28"/>
          <w:lang w:eastAsia="it-IT"/>
        </w:rPr>
      </w:pPr>
      <w:r w:rsidRPr="00C00601">
        <w:rPr>
          <w:rFonts w:eastAsia="SimSun" w:cs="Calibri"/>
          <w:i/>
          <w:kern w:val="1"/>
          <w:sz w:val="28"/>
          <w:szCs w:val="28"/>
          <w:lang w:eastAsia="it-IT"/>
        </w:rPr>
        <w:t>La relazione di fine anno del mentor non si configura come un documento di valutazione, finalizzato al superamento o meno del periodo di prova del dirigente neo-assunto; né tanto meno è uno strumento per verificare il raggiungimento degli obiettivi di risultato assegnati al dirigente. Si tratta, più semplicemente, di un documento di rendicontazione di un processo formativo che vede impegnati insieme dirigenti neo-assunti e mentor. Per questa ragione si consiglia al mentor di compilare la relazione in collaborazione con il neo-dirigente, soprattutto in quelle parti dove risulta importante l'autovalutazione del dirigente (ad esempio nel descrivere la capacità di iniziativa autonoma e/o la rilevazione di situazioni di criticità).</w:t>
      </w:r>
    </w:p>
    <w:p w:rsidR="008D2EEC" w:rsidRPr="00C00601" w:rsidRDefault="008D2EEC" w:rsidP="00C00601">
      <w:pPr>
        <w:suppressAutoHyphens/>
        <w:spacing w:after="0" w:line="240" w:lineRule="auto"/>
        <w:jc w:val="both"/>
        <w:rPr>
          <w:rFonts w:eastAsia="SimSun" w:cs="Calibri"/>
          <w:i/>
          <w:kern w:val="1"/>
          <w:sz w:val="28"/>
          <w:szCs w:val="28"/>
          <w:lang w:eastAsia="it-IT"/>
        </w:rPr>
      </w:pPr>
      <w:r w:rsidRPr="00C00601">
        <w:rPr>
          <w:rFonts w:eastAsia="SimSun" w:cs="Calibri"/>
          <w:i/>
          <w:kern w:val="1"/>
          <w:sz w:val="28"/>
          <w:szCs w:val="28"/>
          <w:lang w:eastAsia="it-IT"/>
        </w:rPr>
        <w:t>Nello specifico, alla voce n.3 (stile di direzione) è opportuno analizzare, da un lato, un’area di lavoro dove emerga di più la capacità di iniziativa autonoma e originale del dirigente e, dall'altro, un’area di lavoro dove prevalgono elementi di criticità, allo scopo di approfondire e potenziare il percorso di autoanalisi per il miglioramento.</w:t>
      </w:r>
    </w:p>
    <w:p w:rsidR="008D2EEC" w:rsidRPr="00C00601" w:rsidRDefault="008D2EEC" w:rsidP="00C00601">
      <w:pPr>
        <w:suppressAutoHyphens/>
        <w:spacing w:after="0" w:line="240" w:lineRule="auto"/>
        <w:jc w:val="both"/>
        <w:rPr>
          <w:rFonts w:eastAsia="SimSun" w:cs="Calibri"/>
          <w:b/>
          <w:kern w:val="1"/>
          <w:sz w:val="28"/>
          <w:szCs w:val="28"/>
          <w:lang w:eastAsia="it-IT"/>
        </w:rPr>
      </w:pPr>
      <w:r w:rsidRPr="00C00601">
        <w:rPr>
          <w:rFonts w:eastAsia="SimSun" w:cs="Calibri"/>
          <w:i/>
          <w:kern w:val="1"/>
          <w:sz w:val="28"/>
          <w:szCs w:val="28"/>
          <w:lang w:eastAsia="it-IT"/>
        </w:rPr>
        <w:t xml:space="preserve">La relazione, quindi, assume un carattere prevalentemente descrittivo, ove più che il giudizio sono importanti la rilevazione di evidenze e il rilascio di osservazioni utili allo sviluppo professionale.  </w:t>
      </w:r>
    </w:p>
    <w:p w:rsidR="008D2EEC" w:rsidRDefault="008D2EEC" w:rsidP="008F2131">
      <w:pPr>
        <w:jc w:val="both"/>
        <w:rPr>
          <w:rFonts w:cs="Calibri"/>
          <w:sz w:val="28"/>
          <w:szCs w:val="28"/>
        </w:rPr>
      </w:pPr>
    </w:p>
    <w:p w:rsidR="008D2EEC" w:rsidRPr="003164F2" w:rsidRDefault="008D2EEC" w:rsidP="008F2131">
      <w:pPr>
        <w:jc w:val="both"/>
        <w:rPr>
          <w:rFonts w:cs="Calibri"/>
          <w:sz w:val="28"/>
          <w:szCs w:val="28"/>
        </w:rPr>
      </w:pPr>
      <w:r w:rsidRPr="003164F2">
        <w:rPr>
          <w:rFonts w:cs="Calibri"/>
          <w:sz w:val="28"/>
          <w:szCs w:val="28"/>
        </w:rPr>
        <w:t>Elementi costitutivi:</w:t>
      </w:r>
    </w:p>
    <w:p w:rsidR="008D2EEC" w:rsidRPr="003164F2" w:rsidRDefault="008D2EEC" w:rsidP="009B6941">
      <w:pPr>
        <w:numPr>
          <w:ilvl w:val="0"/>
          <w:numId w:val="3"/>
        </w:numPr>
        <w:spacing w:after="0"/>
        <w:ind w:left="714" w:hanging="357"/>
        <w:jc w:val="both"/>
        <w:rPr>
          <w:rFonts w:cs="Calibri"/>
          <w:sz w:val="28"/>
          <w:szCs w:val="28"/>
        </w:rPr>
      </w:pPr>
      <w:r w:rsidRPr="003164F2">
        <w:rPr>
          <w:rFonts w:cs="Calibri"/>
          <w:b/>
          <w:sz w:val="28"/>
          <w:szCs w:val="28"/>
        </w:rPr>
        <w:t xml:space="preserve">Rendicontazione </w:t>
      </w:r>
      <w:r w:rsidRPr="00AC208B">
        <w:rPr>
          <w:rFonts w:cs="Calibri"/>
          <w:sz w:val="28"/>
          <w:szCs w:val="28"/>
        </w:rPr>
        <w:t>d</w:t>
      </w:r>
      <w:r w:rsidRPr="003164F2">
        <w:rPr>
          <w:rFonts w:cs="Calibri"/>
          <w:sz w:val="28"/>
          <w:szCs w:val="28"/>
        </w:rPr>
        <w:t>egli incontri e delle ore (in presenza e forfettarie a distanza).</w:t>
      </w:r>
    </w:p>
    <w:p w:rsidR="008D2EEC" w:rsidRPr="00DA3C60" w:rsidRDefault="008D2EEC" w:rsidP="009B6941">
      <w:pPr>
        <w:numPr>
          <w:ilvl w:val="0"/>
          <w:numId w:val="3"/>
        </w:numPr>
        <w:spacing w:after="0"/>
        <w:ind w:left="714" w:hanging="357"/>
        <w:jc w:val="both"/>
        <w:rPr>
          <w:rFonts w:cs="Calibri"/>
          <w:b/>
          <w:sz w:val="28"/>
          <w:szCs w:val="28"/>
        </w:rPr>
      </w:pPr>
      <w:r w:rsidRPr="003164F2">
        <w:rPr>
          <w:rFonts w:cs="Calibri"/>
          <w:b/>
          <w:sz w:val="28"/>
          <w:szCs w:val="28"/>
        </w:rPr>
        <w:t>Valutazione condivisa</w:t>
      </w:r>
      <w:r w:rsidRPr="003164F2">
        <w:rPr>
          <w:rFonts w:cs="Calibri"/>
          <w:sz w:val="28"/>
          <w:szCs w:val="28"/>
        </w:rPr>
        <w:t xml:space="preserve"> (punto di vista del neo DS e punto di vista del mentor) dell’applicazione dei modelli elaborati relativamente ai temi scelti. </w:t>
      </w:r>
    </w:p>
    <w:p w:rsidR="008D2EEC" w:rsidRPr="00DA3C60" w:rsidRDefault="008D2EEC" w:rsidP="009B6941">
      <w:pPr>
        <w:numPr>
          <w:ilvl w:val="0"/>
          <w:numId w:val="3"/>
        </w:numPr>
        <w:spacing w:after="0"/>
        <w:ind w:left="714" w:hanging="357"/>
        <w:jc w:val="both"/>
        <w:rPr>
          <w:rFonts w:cs="Calibri"/>
          <w:b/>
          <w:sz w:val="28"/>
          <w:szCs w:val="28"/>
        </w:rPr>
      </w:pPr>
      <w:r w:rsidRPr="00DA3C60">
        <w:rPr>
          <w:rFonts w:cs="Calibri"/>
          <w:b/>
          <w:sz w:val="28"/>
          <w:szCs w:val="28"/>
        </w:rPr>
        <w:t>Doc</w:t>
      </w:r>
      <w:r>
        <w:rPr>
          <w:rFonts w:cs="Calibri"/>
          <w:b/>
          <w:sz w:val="28"/>
          <w:szCs w:val="28"/>
        </w:rPr>
        <w:t>umentazione relativa  (verrà inserita anche in piattaforma INDIRE).</w:t>
      </w:r>
    </w:p>
    <w:p w:rsidR="008D2EEC" w:rsidRPr="003164F2" w:rsidRDefault="008D2EEC" w:rsidP="009B6941">
      <w:pPr>
        <w:numPr>
          <w:ilvl w:val="0"/>
          <w:numId w:val="3"/>
        </w:numPr>
        <w:jc w:val="both"/>
        <w:rPr>
          <w:rFonts w:cs="Calibri"/>
          <w:sz w:val="28"/>
          <w:szCs w:val="28"/>
        </w:rPr>
      </w:pPr>
      <w:r w:rsidRPr="003164F2">
        <w:rPr>
          <w:rFonts w:cs="Calibri"/>
          <w:b/>
          <w:sz w:val="28"/>
          <w:szCs w:val="28"/>
        </w:rPr>
        <w:t>Elenco dei casi</w:t>
      </w:r>
      <w:r w:rsidRPr="003164F2">
        <w:rPr>
          <w:rFonts w:cs="Calibri"/>
          <w:sz w:val="28"/>
          <w:szCs w:val="28"/>
        </w:rPr>
        <w:t xml:space="preserve"> trattati in consulenza e in piattaforma.</w:t>
      </w:r>
    </w:p>
    <w:sectPr w:rsidR="008D2EEC" w:rsidRPr="003164F2" w:rsidSect="005A3BA5">
      <w:footerReference w:type="default" r:id="rId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EEC" w:rsidRDefault="008D2EEC" w:rsidP="00BD38B2">
      <w:pPr>
        <w:spacing w:after="0" w:line="240" w:lineRule="auto"/>
      </w:pPr>
      <w:r>
        <w:separator/>
      </w:r>
    </w:p>
  </w:endnote>
  <w:endnote w:type="continuationSeparator" w:id="1">
    <w:p w:rsidR="008D2EEC" w:rsidRDefault="008D2EEC" w:rsidP="00BD38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lbertus Extra Bold">
    <w:altName w:val="Century Gothic"/>
    <w:panose1 w:val="00000000000000000000"/>
    <w:charset w:val="00"/>
    <w:family w:val="swiss"/>
    <w:notTrueType/>
    <w:pitch w:val="variable"/>
    <w:sig w:usb0="00000003" w:usb1="00000000" w:usb2="00000000" w:usb3="00000000" w:csb0="00000001" w:csb1="00000000"/>
  </w:font>
  <w:font w:name="SimSun">
    <w:altName w:val="??¨¬?"/>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EEC" w:rsidRDefault="008D2EEC">
    <w:pPr>
      <w:pStyle w:val="Footer"/>
    </w:pPr>
    <w:r>
      <w:t>Giorgio Cavadi</w:t>
    </w:r>
    <w:r>
      <w:tab/>
      <w:t xml:space="preserve">USR per </w:t>
    </w:r>
    <w:smartTag w:uri="urn:schemas-microsoft-com:office:smarttags" w:element="PersonName">
      <w:smartTagPr>
        <w:attr w:name="ProductID" w:val="la Sicilia"/>
      </w:smartTagPr>
      <w:r>
        <w:t>la Sicilia</w:t>
      </w:r>
    </w:smartTag>
    <w:r>
      <w:t>, Formazione DS neo-assunti 2013-2014</w:t>
    </w:r>
  </w:p>
  <w:p w:rsidR="008D2EEC" w:rsidRDefault="008D2E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EEC" w:rsidRDefault="008D2EEC" w:rsidP="00BD38B2">
      <w:pPr>
        <w:spacing w:after="0" w:line="240" w:lineRule="auto"/>
      </w:pPr>
      <w:r>
        <w:separator/>
      </w:r>
    </w:p>
  </w:footnote>
  <w:footnote w:type="continuationSeparator" w:id="1">
    <w:p w:rsidR="008D2EEC" w:rsidRDefault="008D2EEC" w:rsidP="00BD38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741F"/>
    <w:multiLevelType w:val="hybridMultilevel"/>
    <w:tmpl w:val="222662A6"/>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1D08013F"/>
    <w:multiLevelType w:val="hybridMultilevel"/>
    <w:tmpl w:val="55ECC180"/>
    <w:lvl w:ilvl="0" w:tplc="A70CE7D4">
      <w:start w:val="1"/>
      <w:numFmt w:val="decimal"/>
      <w:lvlText w:val="%1."/>
      <w:lvlJc w:val="left"/>
      <w:pPr>
        <w:ind w:left="1440" w:hanging="360"/>
      </w:pPr>
      <w:rPr>
        <w:rFonts w:cs="Times New Roman" w:hint="default"/>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2">
    <w:nsid w:val="48122D7E"/>
    <w:multiLevelType w:val="hybridMultilevel"/>
    <w:tmpl w:val="47EEFA96"/>
    <w:lvl w:ilvl="0" w:tplc="2A043516">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E5A184D"/>
    <w:multiLevelType w:val="hybridMultilevel"/>
    <w:tmpl w:val="70167638"/>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nsid w:val="53A121DB"/>
    <w:multiLevelType w:val="hybridMultilevel"/>
    <w:tmpl w:val="14508004"/>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5A9978E9"/>
    <w:multiLevelType w:val="hybridMultilevel"/>
    <w:tmpl w:val="BE8459F4"/>
    <w:lvl w:ilvl="0" w:tplc="77DA53B4">
      <w:start w:val="1"/>
      <w:numFmt w:val="bullet"/>
      <w:lvlText w:val=""/>
      <w:lvlJc w:val="left"/>
      <w:pPr>
        <w:tabs>
          <w:tab w:val="num" w:pos="720"/>
        </w:tabs>
        <w:ind w:left="720" w:hanging="360"/>
      </w:pPr>
      <w:rPr>
        <w:rFonts w:ascii="Wingdings 2" w:hAnsi="Wingdings 2" w:hint="default"/>
      </w:rPr>
    </w:lvl>
    <w:lvl w:ilvl="1" w:tplc="A3B61C16" w:tentative="1">
      <w:start w:val="1"/>
      <w:numFmt w:val="bullet"/>
      <w:lvlText w:val=""/>
      <w:lvlJc w:val="left"/>
      <w:pPr>
        <w:tabs>
          <w:tab w:val="num" w:pos="1440"/>
        </w:tabs>
        <w:ind w:left="1440" w:hanging="360"/>
      </w:pPr>
      <w:rPr>
        <w:rFonts w:ascii="Wingdings 2" w:hAnsi="Wingdings 2" w:hint="default"/>
      </w:rPr>
    </w:lvl>
    <w:lvl w:ilvl="2" w:tplc="CC183014" w:tentative="1">
      <w:start w:val="1"/>
      <w:numFmt w:val="bullet"/>
      <w:lvlText w:val=""/>
      <w:lvlJc w:val="left"/>
      <w:pPr>
        <w:tabs>
          <w:tab w:val="num" w:pos="2160"/>
        </w:tabs>
        <w:ind w:left="2160" w:hanging="360"/>
      </w:pPr>
      <w:rPr>
        <w:rFonts w:ascii="Wingdings 2" w:hAnsi="Wingdings 2" w:hint="default"/>
      </w:rPr>
    </w:lvl>
    <w:lvl w:ilvl="3" w:tplc="E72C00BE" w:tentative="1">
      <w:start w:val="1"/>
      <w:numFmt w:val="bullet"/>
      <w:lvlText w:val=""/>
      <w:lvlJc w:val="left"/>
      <w:pPr>
        <w:tabs>
          <w:tab w:val="num" w:pos="2880"/>
        </w:tabs>
        <w:ind w:left="2880" w:hanging="360"/>
      </w:pPr>
      <w:rPr>
        <w:rFonts w:ascii="Wingdings 2" w:hAnsi="Wingdings 2" w:hint="default"/>
      </w:rPr>
    </w:lvl>
    <w:lvl w:ilvl="4" w:tplc="C776B530" w:tentative="1">
      <w:start w:val="1"/>
      <w:numFmt w:val="bullet"/>
      <w:lvlText w:val=""/>
      <w:lvlJc w:val="left"/>
      <w:pPr>
        <w:tabs>
          <w:tab w:val="num" w:pos="3600"/>
        </w:tabs>
        <w:ind w:left="3600" w:hanging="360"/>
      </w:pPr>
      <w:rPr>
        <w:rFonts w:ascii="Wingdings 2" w:hAnsi="Wingdings 2" w:hint="default"/>
      </w:rPr>
    </w:lvl>
    <w:lvl w:ilvl="5" w:tplc="800A67DE" w:tentative="1">
      <w:start w:val="1"/>
      <w:numFmt w:val="bullet"/>
      <w:lvlText w:val=""/>
      <w:lvlJc w:val="left"/>
      <w:pPr>
        <w:tabs>
          <w:tab w:val="num" w:pos="4320"/>
        </w:tabs>
        <w:ind w:left="4320" w:hanging="360"/>
      </w:pPr>
      <w:rPr>
        <w:rFonts w:ascii="Wingdings 2" w:hAnsi="Wingdings 2" w:hint="default"/>
      </w:rPr>
    </w:lvl>
    <w:lvl w:ilvl="6" w:tplc="392EEE6C" w:tentative="1">
      <w:start w:val="1"/>
      <w:numFmt w:val="bullet"/>
      <w:lvlText w:val=""/>
      <w:lvlJc w:val="left"/>
      <w:pPr>
        <w:tabs>
          <w:tab w:val="num" w:pos="5040"/>
        </w:tabs>
        <w:ind w:left="5040" w:hanging="360"/>
      </w:pPr>
      <w:rPr>
        <w:rFonts w:ascii="Wingdings 2" w:hAnsi="Wingdings 2" w:hint="default"/>
      </w:rPr>
    </w:lvl>
    <w:lvl w:ilvl="7" w:tplc="4FF6F974" w:tentative="1">
      <w:start w:val="1"/>
      <w:numFmt w:val="bullet"/>
      <w:lvlText w:val=""/>
      <w:lvlJc w:val="left"/>
      <w:pPr>
        <w:tabs>
          <w:tab w:val="num" w:pos="5760"/>
        </w:tabs>
        <w:ind w:left="5760" w:hanging="360"/>
      </w:pPr>
      <w:rPr>
        <w:rFonts w:ascii="Wingdings 2" w:hAnsi="Wingdings 2" w:hint="default"/>
      </w:rPr>
    </w:lvl>
    <w:lvl w:ilvl="8" w:tplc="5E6A73A6"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38B2"/>
    <w:rsid w:val="002227AE"/>
    <w:rsid w:val="00277358"/>
    <w:rsid w:val="002D3A41"/>
    <w:rsid w:val="003164F2"/>
    <w:rsid w:val="00331ED7"/>
    <w:rsid w:val="003B201F"/>
    <w:rsid w:val="003B458B"/>
    <w:rsid w:val="004C3E23"/>
    <w:rsid w:val="005431F4"/>
    <w:rsid w:val="005700D1"/>
    <w:rsid w:val="005A2E5A"/>
    <w:rsid w:val="005A3BA5"/>
    <w:rsid w:val="00600178"/>
    <w:rsid w:val="00763C74"/>
    <w:rsid w:val="008D2EEC"/>
    <w:rsid w:val="008F2131"/>
    <w:rsid w:val="00965FB5"/>
    <w:rsid w:val="009932B3"/>
    <w:rsid w:val="009A377E"/>
    <w:rsid w:val="009B6941"/>
    <w:rsid w:val="009C4B5A"/>
    <w:rsid w:val="00A32553"/>
    <w:rsid w:val="00A330A5"/>
    <w:rsid w:val="00A86CCF"/>
    <w:rsid w:val="00AC208B"/>
    <w:rsid w:val="00B376B8"/>
    <w:rsid w:val="00B63023"/>
    <w:rsid w:val="00B65794"/>
    <w:rsid w:val="00BD1633"/>
    <w:rsid w:val="00BD38B2"/>
    <w:rsid w:val="00C00601"/>
    <w:rsid w:val="00CC61B0"/>
    <w:rsid w:val="00CF7D25"/>
    <w:rsid w:val="00DA3C60"/>
    <w:rsid w:val="00DE33C0"/>
    <w:rsid w:val="00F600DC"/>
    <w:rsid w:val="00F6161D"/>
    <w:rsid w:val="00FF4B69"/>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3E23"/>
    <w:pPr>
      <w:spacing w:after="200" w:line="276" w:lineRule="auto"/>
    </w:pPr>
    <w:rPr>
      <w:rFonts w:ascii="Calibri" w:hAnsi="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D38B2"/>
    <w:pPr>
      <w:tabs>
        <w:tab w:val="center" w:pos="4819"/>
        <w:tab w:val="right" w:pos="9638"/>
      </w:tabs>
    </w:pPr>
  </w:style>
  <w:style w:type="character" w:customStyle="1" w:styleId="HeaderChar">
    <w:name w:val="Header Char"/>
    <w:basedOn w:val="DefaultParagraphFont"/>
    <w:link w:val="Header"/>
    <w:uiPriority w:val="99"/>
    <w:locked/>
    <w:rsid w:val="00BD38B2"/>
    <w:rPr>
      <w:rFonts w:cs="Times New Roman"/>
      <w:sz w:val="24"/>
      <w:szCs w:val="24"/>
      <w:lang w:eastAsia="it-IT"/>
    </w:rPr>
  </w:style>
  <w:style w:type="paragraph" w:styleId="Footer">
    <w:name w:val="footer"/>
    <w:basedOn w:val="Normal"/>
    <w:link w:val="FooterChar"/>
    <w:uiPriority w:val="99"/>
    <w:rsid w:val="00BD38B2"/>
    <w:pPr>
      <w:tabs>
        <w:tab w:val="center" w:pos="4819"/>
        <w:tab w:val="right" w:pos="9638"/>
      </w:tabs>
    </w:pPr>
  </w:style>
  <w:style w:type="character" w:customStyle="1" w:styleId="FooterChar">
    <w:name w:val="Footer Char"/>
    <w:basedOn w:val="DefaultParagraphFont"/>
    <w:link w:val="Footer"/>
    <w:uiPriority w:val="99"/>
    <w:locked/>
    <w:rsid w:val="00BD38B2"/>
    <w:rPr>
      <w:rFonts w:cs="Times New Roman"/>
      <w:sz w:val="24"/>
      <w:szCs w:val="24"/>
      <w:lang w:eastAsia="it-IT"/>
    </w:rPr>
  </w:style>
  <w:style w:type="paragraph" w:styleId="BalloonText">
    <w:name w:val="Balloon Text"/>
    <w:basedOn w:val="Normal"/>
    <w:link w:val="BalloonTextChar"/>
    <w:uiPriority w:val="99"/>
    <w:semiHidden/>
    <w:rsid w:val="00BD38B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D38B2"/>
    <w:rPr>
      <w:rFonts w:ascii="Tahoma" w:hAnsi="Tahoma" w:cs="Tahoma"/>
      <w:sz w:val="16"/>
      <w:szCs w:val="16"/>
      <w:lang w:eastAsia="it-IT"/>
    </w:rPr>
  </w:style>
  <w:style w:type="paragraph" w:customStyle="1" w:styleId="Default">
    <w:name w:val="Default"/>
    <w:uiPriority w:val="99"/>
    <w:rsid w:val="00BD38B2"/>
    <w:pPr>
      <w:autoSpaceDE w:val="0"/>
      <w:autoSpaceDN w:val="0"/>
      <w:adjustRightInd w:val="0"/>
    </w:pPr>
    <w:rPr>
      <w:rFonts w:ascii="Calibri" w:hAnsi="Calibri" w:cs="Calibri"/>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819887108">
      <w:marLeft w:val="0"/>
      <w:marRight w:val="0"/>
      <w:marTop w:val="0"/>
      <w:marBottom w:val="0"/>
      <w:divBdr>
        <w:top w:val="none" w:sz="0" w:space="0" w:color="auto"/>
        <w:left w:val="none" w:sz="0" w:space="0" w:color="auto"/>
        <w:bottom w:val="none" w:sz="0" w:space="0" w:color="auto"/>
        <w:right w:val="none" w:sz="0" w:space="0" w:color="auto"/>
      </w:divBdr>
      <w:divsChild>
        <w:div w:id="819887109">
          <w:marLeft w:val="0"/>
          <w:marRight w:val="0"/>
          <w:marTop w:val="0"/>
          <w:marBottom w:val="0"/>
          <w:divBdr>
            <w:top w:val="none" w:sz="0" w:space="0" w:color="auto"/>
            <w:left w:val="none" w:sz="0" w:space="0" w:color="auto"/>
            <w:bottom w:val="none" w:sz="0" w:space="0" w:color="auto"/>
            <w:right w:val="none" w:sz="0" w:space="0" w:color="auto"/>
          </w:divBdr>
          <w:divsChild>
            <w:div w:id="819887105">
              <w:marLeft w:val="0"/>
              <w:marRight w:val="0"/>
              <w:marTop w:val="0"/>
              <w:marBottom w:val="0"/>
              <w:divBdr>
                <w:top w:val="none" w:sz="0" w:space="0" w:color="auto"/>
                <w:left w:val="none" w:sz="0" w:space="0" w:color="auto"/>
                <w:bottom w:val="none" w:sz="0" w:space="0" w:color="auto"/>
                <w:right w:val="none" w:sz="0" w:space="0" w:color="auto"/>
              </w:divBdr>
            </w:div>
            <w:div w:id="819887106">
              <w:marLeft w:val="0"/>
              <w:marRight w:val="0"/>
              <w:marTop w:val="0"/>
              <w:marBottom w:val="0"/>
              <w:divBdr>
                <w:top w:val="none" w:sz="0" w:space="0" w:color="auto"/>
                <w:left w:val="none" w:sz="0" w:space="0" w:color="auto"/>
                <w:bottom w:val="none" w:sz="0" w:space="0" w:color="auto"/>
                <w:right w:val="none" w:sz="0" w:space="0" w:color="auto"/>
              </w:divBdr>
            </w:div>
            <w:div w:id="819887107">
              <w:marLeft w:val="0"/>
              <w:marRight w:val="0"/>
              <w:marTop w:val="0"/>
              <w:marBottom w:val="0"/>
              <w:divBdr>
                <w:top w:val="none" w:sz="0" w:space="0" w:color="auto"/>
                <w:left w:val="none" w:sz="0" w:space="0" w:color="auto"/>
                <w:bottom w:val="none" w:sz="0" w:space="0" w:color="auto"/>
                <w:right w:val="none" w:sz="0" w:space="0" w:color="auto"/>
              </w:divBdr>
            </w:div>
            <w:div w:id="81988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4</Pages>
  <Words>927</Words>
  <Characters>5286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Teresa</dc:creator>
  <cp:keywords/>
  <dc:description/>
  <cp:lastModifiedBy>M.I.U.R.</cp:lastModifiedBy>
  <cp:revision>7</cp:revision>
  <cp:lastPrinted>2014-03-12T12:20:00Z</cp:lastPrinted>
  <dcterms:created xsi:type="dcterms:W3CDTF">2014-03-10T11:04:00Z</dcterms:created>
  <dcterms:modified xsi:type="dcterms:W3CDTF">2014-03-13T10:04:00Z</dcterms:modified>
</cp:coreProperties>
</file>